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E50AA" w14:textId="637DEEEF" w:rsidR="00B92E47" w:rsidRPr="005A20CC" w:rsidRDefault="00B23C91" w:rsidP="00B92E47">
      <w:pPr>
        <w:pStyle w:val="CH"/>
        <w:rPr>
          <w:lang w:val="en-GB"/>
        </w:rPr>
      </w:pPr>
      <w:bookmarkStart w:id="0" w:name="historyclause"/>
      <w:r w:rsidRPr="00B23C91">
        <w:rPr>
          <w:lang w:val="en-GB"/>
        </w:rPr>
        <w:t>3GPP TSG-RAN4 Meeting # 114</w:t>
      </w:r>
      <w:r w:rsidR="00B92E47" w:rsidRPr="005A20CC">
        <w:rPr>
          <w:lang w:val="en-GB"/>
        </w:rPr>
        <w:tab/>
      </w:r>
      <w:r w:rsidR="00B92E47" w:rsidRPr="005A20CC">
        <w:rPr>
          <w:lang w:val="en-GB"/>
        </w:rPr>
        <w:tab/>
      </w:r>
      <w:r w:rsidR="00531A1A" w:rsidRPr="005A20CC">
        <w:rPr>
          <w:lang w:val="en-GB"/>
        </w:rPr>
        <w:t>R4-2</w:t>
      </w:r>
      <w:r w:rsidR="00136892" w:rsidRPr="005A20CC">
        <w:rPr>
          <w:lang w:val="en-GB"/>
        </w:rPr>
        <w:t>5</w:t>
      </w:r>
      <w:r w:rsidR="00A96855" w:rsidRPr="005A20CC">
        <w:rPr>
          <w:lang w:val="en-GB"/>
        </w:rPr>
        <w:t>00089</w:t>
      </w:r>
    </w:p>
    <w:p w14:paraId="38297462" w14:textId="13C224DA" w:rsidR="00B92E47" w:rsidRPr="005A20CC" w:rsidRDefault="00B23C91" w:rsidP="00B92E47">
      <w:pPr>
        <w:pStyle w:val="CH"/>
        <w:tabs>
          <w:tab w:val="clear" w:pos="7920"/>
        </w:tabs>
        <w:rPr>
          <w:b w:val="0"/>
          <w:lang w:val="en-GB"/>
        </w:rPr>
      </w:pPr>
      <w:r w:rsidRPr="00B23C91">
        <w:rPr>
          <w:lang w:val="en-GB"/>
        </w:rPr>
        <w:t>Athens, Greece, 17th Feb 2025 – 21st Feb 2025</w:t>
      </w:r>
    </w:p>
    <w:p w14:paraId="1270F41F" w14:textId="77777777" w:rsidR="00DF1B20" w:rsidRPr="005A20CC" w:rsidRDefault="00DF1B20" w:rsidP="00DF1B20">
      <w:pPr>
        <w:tabs>
          <w:tab w:val="left" w:pos="2160"/>
        </w:tabs>
        <w:rPr>
          <w:rFonts w:ascii="Arial" w:hAnsi="Arial" w:cs="Arial"/>
          <w:b/>
          <w:lang w:val="en-GB"/>
        </w:rPr>
      </w:pPr>
    </w:p>
    <w:p w14:paraId="1251F7DF" w14:textId="67A44183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Agenda item:</w:t>
      </w:r>
      <w:r w:rsidRPr="005A20CC">
        <w:rPr>
          <w:lang w:val="en-GB"/>
        </w:rPr>
        <w:tab/>
      </w:r>
      <w:r w:rsidR="00A96855" w:rsidRPr="005A20CC">
        <w:rPr>
          <w:lang w:val="en-GB"/>
        </w:rPr>
        <w:t>7.8.1</w:t>
      </w:r>
    </w:p>
    <w:p w14:paraId="6D9ED8BC" w14:textId="58241666" w:rsidR="00DF1B20" w:rsidRPr="005A20CC" w:rsidRDefault="00DF1B20" w:rsidP="00E5536B">
      <w:pPr>
        <w:pStyle w:val="CH"/>
        <w:ind w:left="2250" w:hanging="2250"/>
        <w:rPr>
          <w:b w:val="0"/>
          <w:lang w:val="en-GB"/>
        </w:rPr>
      </w:pPr>
      <w:r w:rsidRPr="005A20CC">
        <w:rPr>
          <w:lang w:val="en-GB"/>
        </w:rPr>
        <w:t>Source:</w:t>
      </w:r>
      <w:r w:rsidRPr="005A20CC">
        <w:rPr>
          <w:lang w:val="en-GB"/>
        </w:rPr>
        <w:tab/>
      </w:r>
      <w:r w:rsidR="002D3719" w:rsidRPr="005A20CC">
        <w:rPr>
          <w:lang w:val="en-GB"/>
        </w:rPr>
        <w:t>AT&amp;T</w:t>
      </w:r>
    </w:p>
    <w:p w14:paraId="01EDA361" w14:textId="260AB0CB" w:rsidR="00DF1B20" w:rsidRPr="005A20CC" w:rsidRDefault="00DF1B20" w:rsidP="00DF1B20">
      <w:pPr>
        <w:pStyle w:val="CH"/>
        <w:tabs>
          <w:tab w:val="clear" w:pos="2268"/>
          <w:tab w:val="left" w:pos="2250"/>
        </w:tabs>
        <w:ind w:left="2250" w:hanging="2250"/>
        <w:rPr>
          <w:lang w:val="en-GB"/>
        </w:rPr>
      </w:pPr>
      <w:r w:rsidRPr="005A20CC">
        <w:rPr>
          <w:lang w:val="en-GB"/>
        </w:rPr>
        <w:t>Title:</w:t>
      </w:r>
      <w:r w:rsidRPr="005A20CC">
        <w:rPr>
          <w:lang w:val="en-GB"/>
        </w:rPr>
        <w:tab/>
      </w:r>
      <w:r w:rsidR="00136892" w:rsidRPr="005A20CC">
        <w:rPr>
          <w:lang w:val="en-GB"/>
        </w:rPr>
        <w:t>Work plan for low NR band carrier aggregation via switching</w:t>
      </w:r>
    </w:p>
    <w:p w14:paraId="14A1761D" w14:textId="77777777" w:rsidR="00DF1B20" w:rsidRPr="005A20CC" w:rsidRDefault="00DF1B20" w:rsidP="00DF1B20">
      <w:pPr>
        <w:pStyle w:val="CH"/>
        <w:rPr>
          <w:b w:val="0"/>
          <w:lang w:val="en-GB"/>
        </w:rPr>
      </w:pPr>
      <w:r w:rsidRPr="005A20CC">
        <w:rPr>
          <w:lang w:val="en-GB"/>
        </w:rPr>
        <w:t>Release:</w:t>
      </w:r>
      <w:r w:rsidRPr="005A20CC">
        <w:rPr>
          <w:lang w:val="en-GB"/>
        </w:rPr>
        <w:tab/>
        <w:t>Rel-19</w:t>
      </w:r>
    </w:p>
    <w:p w14:paraId="113D0105" w14:textId="5C6856A1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Document for:</w:t>
      </w:r>
      <w:r w:rsidRPr="005A20CC">
        <w:rPr>
          <w:lang w:val="en-GB"/>
        </w:rPr>
        <w:tab/>
      </w:r>
      <w:r w:rsidR="00136892" w:rsidRPr="005A20CC">
        <w:rPr>
          <w:lang w:val="en-GB"/>
        </w:rPr>
        <w:t>Approval</w:t>
      </w:r>
    </w:p>
    <w:p w14:paraId="0207DB43" w14:textId="77777777" w:rsidR="00D46431" w:rsidRPr="005A20CC" w:rsidRDefault="00D46431" w:rsidP="00D309CC">
      <w:pPr>
        <w:pStyle w:val="CH"/>
        <w:rPr>
          <w:b w:val="0"/>
          <w:lang w:val="en-GB"/>
        </w:rPr>
      </w:pPr>
    </w:p>
    <w:p w14:paraId="0273524A" w14:textId="77777777" w:rsidR="008E7986" w:rsidRPr="005A20CC" w:rsidRDefault="008E7986" w:rsidP="008E7986">
      <w:pPr>
        <w:pStyle w:val="Heading1"/>
      </w:pPr>
      <w:r w:rsidRPr="005A20CC">
        <w:t>1</w:t>
      </w:r>
      <w:r w:rsidRPr="005A20CC">
        <w:tab/>
        <w:t xml:space="preserve">Introduction </w:t>
      </w:r>
    </w:p>
    <w:p w14:paraId="6D8ADCBA" w14:textId="7FF8E509" w:rsidR="00136892" w:rsidRPr="005A20CC" w:rsidRDefault="007932AB" w:rsidP="008E7986">
      <w:pPr>
        <w:rPr>
          <w:lang w:val="en-GB"/>
        </w:rPr>
      </w:pPr>
      <w:r w:rsidRPr="005A20CC">
        <w:rPr>
          <w:lang w:val="en-GB"/>
        </w:rPr>
        <w:t>During the RAN #10</w:t>
      </w:r>
      <w:r w:rsidR="00136892" w:rsidRPr="005A20CC">
        <w:rPr>
          <w:lang w:val="en-GB"/>
        </w:rPr>
        <w:t>6</w:t>
      </w:r>
      <w:r w:rsidRPr="005A20CC">
        <w:rPr>
          <w:lang w:val="en-GB"/>
        </w:rPr>
        <w:t xml:space="preserve"> meeting </w:t>
      </w:r>
      <w:r w:rsidR="00136892" w:rsidRPr="005A20CC">
        <w:rPr>
          <w:lang w:val="en-GB"/>
        </w:rPr>
        <w:t xml:space="preserve">the work item on low NR band carrier aggregation via switching was approved in </w:t>
      </w:r>
      <w:r w:rsidR="00136892" w:rsidRPr="005A20CC">
        <w:rPr>
          <w:lang w:val="en-GB"/>
        </w:rPr>
        <w:fldChar w:fldCharType="begin"/>
      </w:r>
      <w:r w:rsidR="00136892" w:rsidRPr="005A20CC">
        <w:rPr>
          <w:lang w:val="en-GB"/>
        </w:rPr>
        <w:instrText xml:space="preserve"> REF _Ref169596705 \r \h </w:instrText>
      </w:r>
      <w:r w:rsidR="00136892" w:rsidRPr="005A20CC">
        <w:rPr>
          <w:lang w:val="en-GB"/>
        </w:rPr>
      </w:r>
      <w:r w:rsidR="00136892" w:rsidRPr="005A20CC">
        <w:rPr>
          <w:lang w:val="en-GB"/>
        </w:rPr>
        <w:fldChar w:fldCharType="separate"/>
      </w:r>
      <w:r w:rsidR="00136892" w:rsidRPr="005A20CC">
        <w:rPr>
          <w:lang w:val="en-GB"/>
        </w:rPr>
        <w:t>[1]</w:t>
      </w:r>
      <w:r w:rsidR="00136892" w:rsidRPr="005A20CC">
        <w:rPr>
          <w:lang w:val="en-GB"/>
        </w:rPr>
        <w:fldChar w:fldCharType="end"/>
      </w:r>
      <w:r w:rsidR="00136892" w:rsidRPr="005A20CC">
        <w:rPr>
          <w:lang w:val="en-GB"/>
        </w:rPr>
        <w:t xml:space="preserve"> with the following objectives:</w:t>
      </w:r>
    </w:p>
    <w:p w14:paraId="256188A4" w14:textId="77777777" w:rsidR="00136892" w:rsidRPr="005A20CC" w:rsidRDefault="00136892" w:rsidP="008E798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36892" w:rsidRPr="005A20CC" w14:paraId="01F4875C" w14:textId="77777777" w:rsidTr="00136892">
        <w:tc>
          <w:tcPr>
            <w:tcW w:w="9631" w:type="dxa"/>
          </w:tcPr>
          <w:p w14:paraId="48741D46" w14:textId="77777777" w:rsidR="00A225BE" w:rsidRPr="005A20CC" w:rsidRDefault="00A225BE" w:rsidP="00136892">
            <w:pPr>
              <w:rPr>
                <w:bCs/>
                <w:lang w:val="en-GB"/>
              </w:rPr>
            </w:pPr>
            <w:r w:rsidRPr="005A20CC">
              <w:rPr>
                <w:bCs/>
                <w:lang w:val="en-GB"/>
              </w:rPr>
              <w:t>Core part:</w:t>
            </w:r>
          </w:p>
          <w:p w14:paraId="2AA7B660" w14:textId="77777777" w:rsidR="00A225BE" w:rsidRPr="005A20CC" w:rsidRDefault="00A225BE" w:rsidP="00136892">
            <w:pPr>
              <w:rPr>
                <w:bCs/>
                <w:lang w:val="en-GB"/>
              </w:rPr>
            </w:pPr>
          </w:p>
          <w:p w14:paraId="3A981F77" w14:textId="2993EAE9" w:rsidR="00136892" w:rsidRPr="005A20CC" w:rsidRDefault="00136892" w:rsidP="00136892">
            <w:pPr>
              <w:rPr>
                <w:bCs/>
                <w:lang w:val="en-GB"/>
              </w:rPr>
            </w:pPr>
            <w:r w:rsidRPr="005A20CC">
              <w:rPr>
                <w:bCs/>
                <w:lang w:val="en-GB"/>
              </w:rPr>
              <w:t>Introduce physical layer procedures and requirements to enable low band carrier aggregation via switching according to the following objectives:</w:t>
            </w:r>
          </w:p>
          <w:p w14:paraId="78FBFDC1" w14:textId="77777777" w:rsidR="00136892" w:rsidRPr="005A20CC" w:rsidRDefault="00136892" w:rsidP="00136892">
            <w:pPr>
              <w:pStyle w:val="B1"/>
              <w:rPr>
                <w:lang w:val="en-GB"/>
              </w:rPr>
            </w:pPr>
            <w:r w:rsidRPr="005A20CC">
              <w:rPr>
                <w:bCs/>
                <w:lang w:val="en-GB"/>
              </w:rPr>
              <w:t>-</w:t>
            </w:r>
            <w:r w:rsidRPr="005A20CC">
              <w:rPr>
                <w:bCs/>
                <w:lang w:val="en-GB"/>
              </w:rPr>
              <w:tab/>
            </w:r>
            <w:r w:rsidRPr="005A20CC">
              <w:rPr>
                <w:lang w:val="en-GB"/>
              </w:rPr>
              <w:t>Specify UE requirements, including at least switching gap (if needed), and corresponding physical layer procedures to allow switching between {case 1, case 2} [RAN4, RAN1]</w:t>
            </w:r>
          </w:p>
          <w:p w14:paraId="7642DA08" w14:textId="77777777" w:rsidR="00136892" w:rsidRPr="005A20CC" w:rsidRDefault="00136892" w:rsidP="00136892">
            <w:pPr>
              <w:pStyle w:val="B2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Case 1: Tx/Rx on FDD carrier 1 and no Rx on SDL carrier 2</w:t>
            </w:r>
          </w:p>
          <w:p w14:paraId="7DB36DF2" w14:textId="77777777" w:rsidR="00136892" w:rsidRPr="005A20CC" w:rsidRDefault="00136892" w:rsidP="00136892">
            <w:pPr>
              <w:pStyle w:val="B2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Case 2: Rx on SDL carrier 2 and no Tx/Rx on FDD carrier 1</w:t>
            </w:r>
          </w:p>
          <w:p w14:paraId="678DE5A8" w14:textId="77777777" w:rsidR="00136892" w:rsidRPr="005A20CC" w:rsidRDefault="00136892" w:rsidP="00136892">
            <w:pPr>
              <w:pStyle w:val="B2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RAN1 to specify only a semi-static switching pattern based on RRC configuration, liaising with RAN2 and RAN4 as necessary</w:t>
            </w:r>
          </w:p>
          <w:p w14:paraId="49B04AE7" w14:textId="77777777" w:rsidR="00136892" w:rsidRPr="005A20CC" w:rsidRDefault="00136892" w:rsidP="00136892">
            <w:pPr>
              <w:pStyle w:val="B2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Specify the switching delay and time mask for carrier switching [RAN4]</w:t>
            </w:r>
          </w:p>
          <w:p w14:paraId="0B3656D7" w14:textId="77777777" w:rsidR="00136892" w:rsidRPr="005A20CC" w:rsidRDefault="00136892" w:rsidP="00136892">
            <w:pPr>
              <w:pStyle w:val="B1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Specify necessary RRM requirements [RAN4]</w:t>
            </w:r>
          </w:p>
          <w:p w14:paraId="3EAE1E31" w14:textId="77777777" w:rsidR="00136892" w:rsidRPr="005A20CC" w:rsidRDefault="00136892" w:rsidP="00136892">
            <w:pPr>
              <w:pStyle w:val="B1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Define the corresponding UE capabilities [RAN4, RAN2, RAN1]</w:t>
            </w:r>
          </w:p>
          <w:p w14:paraId="38C91E76" w14:textId="77777777" w:rsidR="00136892" w:rsidRPr="005A20CC" w:rsidRDefault="00136892" w:rsidP="00136892">
            <w:pPr>
              <w:pStyle w:val="B1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Consider the following deployment constraints:</w:t>
            </w:r>
          </w:p>
          <w:p w14:paraId="16A2547C" w14:textId="77777777" w:rsidR="00136892" w:rsidRPr="005A20CC" w:rsidRDefault="00136892" w:rsidP="00136892">
            <w:pPr>
              <w:pStyle w:val="B2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The carrier frequency for all cases is &lt;1 GHz</w:t>
            </w:r>
          </w:p>
          <w:p w14:paraId="6C8FD4B0" w14:textId="77777777" w:rsidR="00136892" w:rsidRPr="005A20CC" w:rsidRDefault="00136892" w:rsidP="00136892">
            <w:pPr>
              <w:pStyle w:val="B2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Co-located and synchronized network deployment for both carriers</w:t>
            </w:r>
          </w:p>
          <w:p w14:paraId="64DF5441" w14:textId="77777777" w:rsidR="00136892" w:rsidRPr="005A20CC" w:rsidRDefault="00136892" w:rsidP="00136892">
            <w:pPr>
              <w:pStyle w:val="B2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Both carriers are in a single TAG</w:t>
            </w:r>
          </w:p>
          <w:p w14:paraId="66B0263D" w14:textId="77777777" w:rsidR="00136892" w:rsidRPr="005A20CC" w:rsidRDefault="00136892" w:rsidP="00136892">
            <w:pPr>
              <w:pStyle w:val="B2"/>
              <w:rPr>
                <w:lang w:val="en-GB"/>
              </w:rPr>
            </w:pPr>
            <w:r w:rsidRPr="005A20CC">
              <w:rPr>
                <w:lang w:val="en-GB"/>
              </w:rPr>
              <w:t>-</w:t>
            </w:r>
            <w:r w:rsidRPr="005A20CC">
              <w:rPr>
                <w:lang w:val="en-GB"/>
              </w:rPr>
              <w:tab/>
              <w:t>SCS 15KHz on both carriers</w:t>
            </w:r>
          </w:p>
          <w:p w14:paraId="0EB7F031" w14:textId="77777777" w:rsidR="00136892" w:rsidRPr="005A20CC" w:rsidRDefault="00136892" w:rsidP="00136892">
            <w:pPr>
              <w:pStyle w:val="B1"/>
              <w:rPr>
                <w:lang w:val="en-GB"/>
              </w:rPr>
            </w:pPr>
            <w:r w:rsidRPr="005A20CC">
              <w:rPr>
                <w:lang w:val="en-GB"/>
              </w:rPr>
              <w:t>Note 1: Specify requirements for the feature with the following example band combination: CA_n5A-n29A in this WI, with additional band combinations to be handled via the basket work item approach</w:t>
            </w:r>
          </w:p>
          <w:p w14:paraId="167A01BE" w14:textId="77777777" w:rsidR="00136892" w:rsidRPr="005A20CC" w:rsidRDefault="00136892" w:rsidP="00136892">
            <w:pPr>
              <w:pStyle w:val="B1"/>
              <w:rPr>
                <w:lang w:val="en-GB"/>
              </w:rPr>
            </w:pPr>
            <w:r w:rsidRPr="005A20CC">
              <w:rPr>
                <w:lang w:val="en-GB"/>
              </w:rPr>
              <w:t>Note 2: Strive to minimize the RAN1 impact</w:t>
            </w:r>
          </w:p>
          <w:p w14:paraId="4FF99E93" w14:textId="77777777" w:rsidR="00A225BE" w:rsidRPr="005A20CC" w:rsidRDefault="00A225BE" w:rsidP="00A225BE">
            <w:pPr>
              <w:pStyle w:val="B1"/>
              <w:ind w:left="-30" w:firstLine="0"/>
              <w:rPr>
                <w:lang w:val="en-GB"/>
              </w:rPr>
            </w:pPr>
          </w:p>
          <w:p w14:paraId="367357F0" w14:textId="77777777" w:rsidR="00A225BE" w:rsidRPr="005A20CC" w:rsidRDefault="00A225BE" w:rsidP="00A225BE">
            <w:pPr>
              <w:rPr>
                <w:lang w:val="en-GB"/>
              </w:rPr>
            </w:pPr>
            <w:r w:rsidRPr="005A20CC">
              <w:rPr>
                <w:lang w:val="en-GB"/>
              </w:rPr>
              <w:t>Performance part:</w:t>
            </w:r>
          </w:p>
          <w:p w14:paraId="2038CB22" w14:textId="77777777" w:rsidR="00A225BE" w:rsidRPr="005A20CC" w:rsidRDefault="00A225BE" w:rsidP="00A225BE">
            <w:pPr>
              <w:rPr>
                <w:bCs/>
                <w:lang w:val="en-GB"/>
              </w:rPr>
            </w:pPr>
          </w:p>
          <w:p w14:paraId="76059278" w14:textId="1B6BED22" w:rsidR="00A225BE" w:rsidRPr="005A20CC" w:rsidRDefault="00A225BE" w:rsidP="00A225BE">
            <w:pPr>
              <w:pStyle w:val="B1"/>
              <w:rPr>
                <w:lang w:val="en-GB"/>
              </w:rPr>
            </w:pPr>
            <w:r w:rsidRPr="005A20CC">
              <w:rPr>
                <w:bCs/>
                <w:lang w:val="en-GB"/>
              </w:rPr>
              <w:t>-</w:t>
            </w:r>
            <w:r w:rsidRPr="005A20CC">
              <w:rPr>
                <w:bCs/>
                <w:lang w:val="en-GB"/>
              </w:rPr>
              <w:tab/>
            </w:r>
            <w:r w:rsidRPr="005A20CC">
              <w:rPr>
                <w:lang w:val="en-GB"/>
              </w:rPr>
              <w:t>Specify RRM test cases</w:t>
            </w:r>
          </w:p>
          <w:p w14:paraId="407F9B65" w14:textId="77777777" w:rsidR="00A225BE" w:rsidRPr="005A20CC" w:rsidRDefault="00A225BE" w:rsidP="00A225BE">
            <w:pPr>
              <w:pStyle w:val="B1"/>
              <w:ind w:left="-30" w:firstLine="0"/>
              <w:rPr>
                <w:lang w:val="en-GB"/>
              </w:rPr>
            </w:pPr>
          </w:p>
          <w:p w14:paraId="1C3D97C8" w14:textId="30DF1ECF" w:rsidR="00A225BE" w:rsidRPr="005A20CC" w:rsidRDefault="00A225BE" w:rsidP="00A225BE">
            <w:pPr>
              <w:pStyle w:val="B1"/>
              <w:ind w:left="-30" w:firstLine="0"/>
              <w:rPr>
                <w:lang w:val="en-GB"/>
              </w:rPr>
            </w:pPr>
          </w:p>
        </w:tc>
      </w:tr>
    </w:tbl>
    <w:p w14:paraId="579A6A28" w14:textId="77777777" w:rsidR="00136892" w:rsidRPr="005A20CC" w:rsidRDefault="00136892" w:rsidP="008E7986">
      <w:pPr>
        <w:rPr>
          <w:lang w:val="en-GB"/>
        </w:rPr>
      </w:pPr>
    </w:p>
    <w:p w14:paraId="1D289629" w14:textId="015BB69E" w:rsidR="008E7986" w:rsidRPr="005A20CC" w:rsidRDefault="00136892" w:rsidP="008E7986">
      <w:pPr>
        <w:rPr>
          <w:lang w:val="en-GB"/>
        </w:rPr>
      </w:pPr>
      <w:r w:rsidRPr="005A20CC">
        <w:rPr>
          <w:lang w:val="en-GB"/>
        </w:rPr>
        <w:t>This contribution provides the Rapporteur’s work plan.</w:t>
      </w:r>
    </w:p>
    <w:p w14:paraId="75DFC257" w14:textId="77777777" w:rsidR="00A1026D" w:rsidRPr="005A20CC" w:rsidRDefault="00A1026D" w:rsidP="008E7986">
      <w:pPr>
        <w:rPr>
          <w:lang w:val="en-GB"/>
        </w:rPr>
      </w:pPr>
    </w:p>
    <w:p w14:paraId="3A67921B" w14:textId="402E59F7" w:rsidR="008E7986" w:rsidRPr="005A20CC" w:rsidRDefault="008E7986" w:rsidP="008E7986">
      <w:pPr>
        <w:pStyle w:val="Heading1"/>
      </w:pPr>
      <w:r w:rsidRPr="005A20CC">
        <w:t>2</w:t>
      </w:r>
      <w:r w:rsidRPr="005A20CC">
        <w:tab/>
      </w:r>
      <w:r w:rsidR="00136892" w:rsidRPr="005A20CC">
        <w:t>Work Plan</w:t>
      </w:r>
    </w:p>
    <w:p w14:paraId="63C57820" w14:textId="5DF9B405" w:rsidR="00136892" w:rsidRPr="005A20CC" w:rsidRDefault="00136892" w:rsidP="00FA2DA6">
      <w:pPr>
        <w:rPr>
          <w:lang w:val="en-GB"/>
        </w:rPr>
      </w:pPr>
      <w:r w:rsidRPr="005A20CC">
        <w:rPr>
          <w:lang w:val="en-GB"/>
        </w:rPr>
        <w:t>The following work plan is proposed:</w:t>
      </w:r>
    </w:p>
    <w:p w14:paraId="674B1353" w14:textId="77777777" w:rsidR="00136892" w:rsidRPr="005A20CC" w:rsidRDefault="00136892" w:rsidP="00FA2DA6">
      <w:pPr>
        <w:rPr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776"/>
      </w:tblGrid>
      <w:tr w:rsidR="00606EF6" w:rsidRPr="005A20CC" w14:paraId="202D03BB" w14:textId="77777777" w:rsidTr="00136892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F5F8D6" w14:textId="77777777" w:rsidR="00606EF6" w:rsidRPr="005A20CC" w:rsidRDefault="00606EF6" w:rsidP="00136892">
            <w:pPr>
              <w:pStyle w:val="TAH"/>
              <w:rPr>
                <w:lang w:val="en-GB"/>
              </w:rPr>
            </w:pPr>
            <w:r w:rsidRPr="005A20CC">
              <w:rPr>
                <w:lang w:val="en-GB"/>
              </w:rPr>
              <w:lastRenderedPageBreak/>
              <w:t>Meeting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57ED07" w14:textId="77777777" w:rsidR="00606EF6" w:rsidRPr="005A20CC" w:rsidRDefault="00606EF6" w:rsidP="00136892">
            <w:pPr>
              <w:pStyle w:val="TAH"/>
              <w:rPr>
                <w:lang w:val="en-GB"/>
              </w:rPr>
            </w:pPr>
            <w:r w:rsidRPr="005A20CC">
              <w:rPr>
                <w:lang w:val="en-GB"/>
              </w:rPr>
              <w:t>Tasks</w:t>
            </w:r>
          </w:p>
        </w:tc>
      </w:tr>
      <w:tr w:rsidR="00606EF6" w:rsidRPr="005A20CC" w14:paraId="4D84E6FA" w14:textId="77777777" w:rsidTr="00136892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C6687A" w14:textId="77777777" w:rsidR="00606EF6" w:rsidRPr="005A20CC" w:rsidRDefault="00606EF6" w:rsidP="00136892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RAN4 #114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EC48AF" w14:textId="77777777" w:rsidR="00606EF6" w:rsidRPr="005A20CC" w:rsidRDefault="00606EF6" w:rsidP="00136892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RF:</w:t>
            </w:r>
          </w:p>
          <w:p w14:paraId="6426844D" w14:textId="77777777" w:rsidR="00606EF6" w:rsidRPr="005A20CC" w:rsidRDefault="00606EF6" w:rsidP="00136892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discuss switching delay and time mask for carrier switching</w:t>
            </w:r>
          </w:p>
          <w:p w14:paraId="73A2F459" w14:textId="01F87C1E" w:rsidR="00606EF6" w:rsidRPr="005A20CC" w:rsidRDefault="00606EF6" w:rsidP="00136892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(2) send LS to RAN1 with the decision on switching delay</w:t>
            </w:r>
          </w:p>
        </w:tc>
      </w:tr>
      <w:tr w:rsidR="00606EF6" w:rsidRPr="005A20CC" w14:paraId="01F0C787" w14:textId="77777777" w:rsidTr="00136892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17E46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F5E65A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RRM: preliminary analysis on</w:t>
            </w:r>
          </w:p>
          <w:p w14:paraId="7E92D76B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interruption requirement for carrier switching,</w:t>
            </w:r>
          </w:p>
          <w:p w14:paraId="52362330" w14:textId="625F2412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(2) impacts on the RRM requirements due to new LB CA scenario</w:t>
            </w:r>
          </w:p>
        </w:tc>
      </w:tr>
      <w:tr w:rsidR="00606EF6" w:rsidRPr="005A20CC" w14:paraId="2263E750" w14:textId="77777777" w:rsidTr="00136892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171FB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9E635A" w14:textId="48EC69AA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General:</w:t>
            </w:r>
          </w:p>
          <w:p w14:paraId="0B504B42" w14:textId="022F12CE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approve skeleton TR</w:t>
            </w:r>
          </w:p>
        </w:tc>
      </w:tr>
      <w:tr w:rsidR="00606EF6" w:rsidRPr="005A20CC" w14:paraId="4FC07BE3" w14:textId="77777777" w:rsidTr="00136892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21C54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RAN4 #114bis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7363E8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 xml:space="preserve">RF: </w:t>
            </w:r>
          </w:p>
          <w:p w14:paraId="42158C9F" w14:textId="2EC877D8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discuss time mask for carrier switching and how to capture in the spec</w:t>
            </w:r>
          </w:p>
        </w:tc>
      </w:tr>
      <w:tr w:rsidR="00606EF6" w:rsidRPr="005A20CC" w14:paraId="6B6EAC3E" w14:textId="77777777" w:rsidTr="00136892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CDE7AE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774891" w14:textId="77777777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RRM: continue discussion on:</w:t>
            </w:r>
          </w:p>
          <w:p w14:paraId="2A27D34C" w14:textId="77777777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interruption requirement for carrier switching, </w:t>
            </w:r>
          </w:p>
          <w:p w14:paraId="503DBC53" w14:textId="54E1C9EC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(2) impacts on the RRM requirements due to new LB CA scenario, and agree on the identified impacts</w:t>
            </w:r>
          </w:p>
        </w:tc>
      </w:tr>
      <w:tr w:rsidR="00606EF6" w:rsidRPr="005A20CC" w14:paraId="0CE0A5EA" w14:textId="77777777" w:rsidTr="00136892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796CB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D0E681" w14:textId="038E7FE9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General:</w:t>
            </w:r>
          </w:p>
          <w:p w14:paraId="773D7C90" w14:textId="7C499AE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introduce scenarios to the TR</w:t>
            </w:r>
          </w:p>
        </w:tc>
      </w:tr>
      <w:tr w:rsidR="00606EF6" w:rsidRPr="005A20CC" w14:paraId="1755593D" w14:textId="77777777" w:rsidTr="00136892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00B084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RAN1 #120bis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8076AA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Based on RAN4 LS, discuss semi-static switching pattern based on RRC configuration</w:t>
            </w:r>
          </w:p>
        </w:tc>
      </w:tr>
      <w:tr w:rsidR="00606EF6" w:rsidRPr="005A20CC" w14:paraId="7DD365E1" w14:textId="77777777" w:rsidTr="00136892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FE4329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RAN4 #115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2BEAA8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 xml:space="preserve">RF: </w:t>
            </w:r>
          </w:p>
          <w:p w14:paraId="5E7582E0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agree time mask and endorse draft CR</w:t>
            </w:r>
          </w:p>
          <w:p w14:paraId="376376DA" w14:textId="2C7062F2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(2) discuss capabilities</w:t>
            </w:r>
          </w:p>
        </w:tc>
      </w:tr>
      <w:tr w:rsidR="00606EF6" w:rsidRPr="005A20CC" w14:paraId="30264F63" w14:textId="77777777" w:rsidTr="00136892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EE2C66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FAFB0A" w14:textId="77777777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RRM: continue discussion and try to conclude on:</w:t>
            </w:r>
          </w:p>
          <w:p w14:paraId="4A7D730B" w14:textId="77777777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interruption requirement for carrier switching, and draft CR can be discussed if available</w:t>
            </w:r>
          </w:p>
          <w:p w14:paraId="1F2A2DA8" w14:textId="49B34C1E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(2) updating or specifying new RRM requirements for new LB CA scenario, and draft CR can be discussed if available</w:t>
            </w:r>
          </w:p>
        </w:tc>
      </w:tr>
      <w:tr w:rsidR="00606EF6" w:rsidRPr="005A20CC" w14:paraId="1AB369DE" w14:textId="77777777" w:rsidTr="00136892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5ABCA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6C1A7A" w14:textId="6F1A7A58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General:</w:t>
            </w:r>
          </w:p>
          <w:p w14:paraId="6F152EDB" w14:textId="6C2F670D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prepare TR to present to RAN#108 for information</w:t>
            </w:r>
          </w:p>
        </w:tc>
      </w:tr>
      <w:tr w:rsidR="00606EF6" w:rsidRPr="005A20CC" w14:paraId="75B5EDAA" w14:textId="77777777" w:rsidTr="00136892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C3119C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RAN1 #121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DB3B5D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reach preliminary agreements on semi-static switching pattern</w:t>
            </w:r>
          </w:p>
          <w:p w14:paraId="3469F278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(2) send LS to RAN4, RAN2</w:t>
            </w:r>
          </w:p>
          <w:p w14:paraId="03873982" w14:textId="6071B403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(3) include an overall description of the feature for eventual 38.300 content</w:t>
            </w:r>
          </w:p>
        </w:tc>
      </w:tr>
      <w:tr w:rsidR="00606EF6" w:rsidRPr="005A20CC" w14:paraId="3A90C404" w14:textId="77777777" w:rsidTr="00136892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AB80DB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RAN4 #116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7B12E6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RF: Agree capabilities and send LS to RAN2 (must be on day 1 of meeting)</w:t>
            </w:r>
          </w:p>
        </w:tc>
      </w:tr>
      <w:tr w:rsidR="00606EF6" w:rsidRPr="005A20CC" w14:paraId="4AD1569E" w14:textId="77777777" w:rsidTr="00136892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7AD82C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BFCC50" w14:textId="77777777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RRM: Agree CRs for:</w:t>
            </w:r>
          </w:p>
          <w:p w14:paraId="590DB77B" w14:textId="77777777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interruption requirement for carrier switching</w:t>
            </w:r>
          </w:p>
          <w:p w14:paraId="64C3E912" w14:textId="7E44E025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(2) other RRM requirements for new LB CA scenario</w:t>
            </w:r>
          </w:p>
        </w:tc>
      </w:tr>
      <w:tr w:rsidR="00606EF6" w:rsidRPr="005A20CC" w14:paraId="0C6954EC" w14:textId="77777777" w:rsidTr="00136892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4524B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B43DFB" w14:textId="77777777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General:</w:t>
            </w:r>
          </w:p>
          <w:p w14:paraId="7D99B2B2" w14:textId="1D3954AD" w:rsidR="00606EF6" w:rsidRPr="005A20CC" w:rsidRDefault="00606EF6" w:rsidP="00606EF6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(1) prepare TR to present to RAN#109 for approval</w:t>
            </w:r>
          </w:p>
        </w:tc>
      </w:tr>
      <w:tr w:rsidR="00606EF6" w:rsidRPr="005A20CC" w14:paraId="15FDFC8D" w14:textId="77777777" w:rsidTr="00136892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29C5E4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RAN1 #122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99A28D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Finalize agreements, capture procedures in CRs</w:t>
            </w:r>
          </w:p>
        </w:tc>
      </w:tr>
      <w:tr w:rsidR="00606EF6" w:rsidRPr="005A20CC" w14:paraId="5FC16835" w14:textId="77777777" w:rsidTr="00136892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51A2D1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RAN2 #131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DFFFC5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Discuss RAN1 LS, capture RRC procedure in CRs</w:t>
            </w:r>
          </w:p>
          <w:p w14:paraId="04640C3A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Discuss RAN4 LS, capture UE capabilities</w:t>
            </w:r>
          </w:p>
          <w:p w14:paraId="0D35B084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  <w:r w:rsidRPr="005A20CC">
              <w:rPr>
                <w:lang w:val="en-GB"/>
              </w:rPr>
              <w:t>Discuss and agree CR to 38.300 with overall description of the feature</w:t>
            </w:r>
          </w:p>
        </w:tc>
      </w:tr>
    </w:tbl>
    <w:p w14:paraId="6AF75200" w14:textId="77777777" w:rsidR="00136892" w:rsidRPr="005A20CC" w:rsidRDefault="00136892" w:rsidP="00FA2DA6">
      <w:pPr>
        <w:rPr>
          <w:lang w:val="en-GB"/>
        </w:rPr>
      </w:pPr>
    </w:p>
    <w:p w14:paraId="3B09DD77" w14:textId="71AA4D53" w:rsidR="00136892" w:rsidRPr="005A20CC" w:rsidRDefault="00066CD9" w:rsidP="00FA2DA6">
      <w:pPr>
        <w:rPr>
          <w:lang w:val="en-GB"/>
        </w:rPr>
      </w:pPr>
      <w:r w:rsidRPr="005A20CC">
        <w:rPr>
          <w:lang w:val="en-GB"/>
        </w:rPr>
        <w:t>It should be highlighted that given the very limited number of RAN1 time units and meetings allocated to this work item and a compressed timeline overall, there are two critical deliverables from RAN4 to RAN1:  a liaison from RAN4 with the agreement on the switching delay upon the conclusion of the RAN4 #114 (this meeting) and a liaison from RAN4 to RAN2 with agreements on relevant UE capabilities on the first day of the RAN4 #116 meeting.</w:t>
      </w:r>
      <w:r w:rsidR="001330E6">
        <w:rPr>
          <w:lang w:val="en-GB"/>
        </w:rPr>
        <w:t xml:space="preserve"> </w:t>
      </w:r>
      <w:r w:rsidR="005556E0">
        <w:rPr>
          <w:lang w:val="en-GB"/>
        </w:rPr>
        <w:t>E</w:t>
      </w:r>
      <w:r w:rsidR="001330E6" w:rsidRPr="001330E6">
        <w:rPr>
          <w:lang w:val="en-GB"/>
        </w:rPr>
        <w:t>arlier input for RRC at RAN2#129bis</w:t>
      </w:r>
      <w:r w:rsidR="001330E6">
        <w:rPr>
          <w:lang w:val="en-GB"/>
        </w:rPr>
        <w:t xml:space="preserve"> </w:t>
      </w:r>
      <w:r w:rsidR="005556E0">
        <w:rPr>
          <w:lang w:val="en-GB"/>
        </w:rPr>
        <w:t xml:space="preserve">is also highly encouraged </w:t>
      </w:r>
      <w:r w:rsidR="001330E6">
        <w:rPr>
          <w:lang w:val="en-GB"/>
        </w:rPr>
        <w:t>to give RAN2 early visibility in</w:t>
      </w:r>
      <w:r w:rsidR="001330E6" w:rsidRPr="001330E6">
        <w:rPr>
          <w:lang w:val="en-GB"/>
        </w:rPr>
        <w:t>to what</w:t>
      </w:r>
      <w:r w:rsidR="001330E6">
        <w:rPr>
          <w:lang w:val="en-GB"/>
        </w:rPr>
        <w:t xml:space="preserve"> i</w:t>
      </w:r>
      <w:r w:rsidR="001330E6" w:rsidRPr="001330E6">
        <w:rPr>
          <w:lang w:val="en-GB"/>
        </w:rPr>
        <w:t xml:space="preserve">s coming even if </w:t>
      </w:r>
      <w:r w:rsidR="001330E6">
        <w:rPr>
          <w:lang w:val="en-GB"/>
        </w:rPr>
        <w:t>there are no</w:t>
      </w:r>
      <w:r w:rsidR="001330E6" w:rsidRPr="001330E6">
        <w:rPr>
          <w:lang w:val="en-GB"/>
        </w:rPr>
        <w:t xml:space="preserve"> final decisions</w:t>
      </w:r>
      <w:r w:rsidR="001330E6">
        <w:rPr>
          <w:lang w:val="en-GB"/>
        </w:rPr>
        <w:t xml:space="preserve"> by that time.</w:t>
      </w:r>
    </w:p>
    <w:p w14:paraId="7CEA4FA0" w14:textId="77777777" w:rsidR="003706D7" w:rsidRPr="005A20CC" w:rsidRDefault="003706D7" w:rsidP="00FA2DA6">
      <w:pPr>
        <w:rPr>
          <w:lang w:val="en-GB"/>
        </w:rPr>
      </w:pPr>
    </w:p>
    <w:p w14:paraId="64FB3F49" w14:textId="7AF7D97D" w:rsidR="001D2656" w:rsidRPr="005A20CC" w:rsidRDefault="001D2656" w:rsidP="001D2656">
      <w:pPr>
        <w:pStyle w:val="Proposal"/>
        <w:rPr>
          <w:lang w:val="en-GB"/>
        </w:rPr>
      </w:pPr>
      <w:bookmarkStart w:id="1" w:name="_Toc166398331"/>
      <w:bookmarkStart w:id="2" w:name="_Toc166416642"/>
      <w:bookmarkStart w:id="3" w:name="_Toc166481681"/>
      <w:bookmarkStart w:id="4" w:name="_Toc169596373"/>
      <w:bookmarkStart w:id="5" w:name="_Toc169602500"/>
      <w:bookmarkStart w:id="6" w:name="_Toc169605854"/>
      <w:bookmarkStart w:id="7" w:name="_Toc169605883"/>
      <w:bookmarkStart w:id="8" w:name="_Toc169684457"/>
      <w:bookmarkStart w:id="9" w:name="_Toc169761064"/>
      <w:bookmarkStart w:id="10" w:name="_Toc175339915"/>
      <w:bookmarkStart w:id="11" w:name="_Toc176785981"/>
      <w:bookmarkStart w:id="12" w:name="_Toc176786148"/>
      <w:bookmarkStart w:id="13" w:name="_Toc176796200"/>
      <w:bookmarkStart w:id="14" w:name="_Toc176860127"/>
      <w:bookmarkStart w:id="15" w:name="_Toc176860136"/>
      <w:bookmarkStart w:id="16" w:name="_Toc176860244"/>
      <w:bookmarkStart w:id="17" w:name="_Toc176862009"/>
      <w:bookmarkStart w:id="18" w:name="_Toc176869518"/>
      <w:bookmarkStart w:id="19" w:name="_Toc177730127"/>
      <w:bookmarkStart w:id="20" w:name="_Toc177734298"/>
      <w:bookmarkStart w:id="21" w:name="_Toc178923905"/>
      <w:bookmarkStart w:id="22" w:name="_Toc178924038"/>
      <w:bookmarkStart w:id="23" w:name="_Toc181382169"/>
      <w:r w:rsidRPr="005A20CC">
        <w:rPr>
          <w:lang w:val="en-GB"/>
        </w:rPr>
        <w:t>Proposal 1:</w:t>
      </w:r>
      <w:r w:rsidRPr="005A20CC">
        <w:rPr>
          <w:lang w:val="en-GB"/>
        </w:rPr>
        <w:tab/>
      </w:r>
      <w:bookmarkEnd w:id="1"/>
      <w:bookmarkEnd w:id="2"/>
      <w:bookmarkEnd w:id="3"/>
      <w:bookmarkEnd w:id="4"/>
      <w:bookmarkEnd w:id="5"/>
      <w:r w:rsidR="00066CD9" w:rsidRPr="005A20CC">
        <w:rPr>
          <w:lang w:val="en-GB"/>
        </w:rPr>
        <w:t>It is proposed to approve the work plan for the work item on low NR band carrier aggregation via switching</w:t>
      </w:r>
      <w:r w:rsidR="008E3475" w:rsidRPr="005A20CC">
        <w:rPr>
          <w:lang w:val="en-GB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5CC6F0A" w14:textId="115F7B30" w:rsidR="005E69AE" w:rsidRPr="005A20CC" w:rsidRDefault="005E69AE" w:rsidP="00133E65">
      <w:pPr>
        <w:rPr>
          <w:b/>
          <w:bCs/>
          <w:lang w:val="en-GB"/>
        </w:rPr>
      </w:pPr>
    </w:p>
    <w:p w14:paraId="5D2DDC34" w14:textId="77777777" w:rsidR="005E69AE" w:rsidRPr="005A20CC" w:rsidRDefault="005E69AE" w:rsidP="005E69AE">
      <w:pPr>
        <w:pStyle w:val="Heading1"/>
      </w:pPr>
      <w:r w:rsidRPr="005A20CC">
        <w:t>4</w:t>
      </w:r>
      <w:r w:rsidRPr="005A20CC">
        <w:tab/>
        <w:t>References</w:t>
      </w:r>
    </w:p>
    <w:p w14:paraId="21217012" w14:textId="4D917ABB" w:rsidR="00EB3541" w:rsidRPr="005A20CC" w:rsidRDefault="00136892" w:rsidP="00136892">
      <w:pPr>
        <w:pStyle w:val="EX"/>
        <w:rPr>
          <w:lang w:val="en-GB"/>
        </w:rPr>
      </w:pPr>
      <w:bookmarkStart w:id="24" w:name="_Ref169596705"/>
      <w:r w:rsidRPr="005A20CC">
        <w:rPr>
          <w:lang w:val="en-GB"/>
        </w:rPr>
        <w:t>RP-24</w:t>
      </w:r>
      <w:r w:rsidR="00A96855" w:rsidRPr="005A20CC">
        <w:rPr>
          <w:lang w:val="en-GB"/>
        </w:rPr>
        <w:t>3317</w:t>
      </w:r>
      <w:r w:rsidR="00782CA3" w:rsidRPr="005A20CC">
        <w:rPr>
          <w:lang w:val="en-GB"/>
        </w:rPr>
        <w:t>, “</w:t>
      </w:r>
      <w:r w:rsidRPr="005A20CC">
        <w:rPr>
          <w:lang w:val="en-GB"/>
        </w:rPr>
        <w:t>New WID on low band carrier aggregation via switching</w:t>
      </w:r>
      <w:r w:rsidR="00782CA3" w:rsidRPr="005A20CC">
        <w:rPr>
          <w:lang w:val="en-GB"/>
        </w:rPr>
        <w:t xml:space="preserve">,” </w:t>
      </w:r>
      <w:r w:rsidRPr="005A20CC">
        <w:rPr>
          <w:lang w:val="en-GB"/>
        </w:rPr>
        <w:t xml:space="preserve">Apple, TELUS, Bell Mobility, BT plc, Skyworks Solutions Inc., </w:t>
      </w:r>
      <w:proofErr w:type="spellStart"/>
      <w:r w:rsidRPr="005A20CC">
        <w:rPr>
          <w:lang w:val="en-GB"/>
        </w:rPr>
        <w:t>Anterix</w:t>
      </w:r>
      <w:proofErr w:type="spellEnd"/>
      <w:r w:rsidRPr="005A20CC">
        <w:rPr>
          <w:lang w:val="en-GB"/>
        </w:rPr>
        <w:t xml:space="preserve">, Southern Linc, AT&amp;T, Boost Mobile Network, Murata, Ericsson, Samsung, Qorvo, Nokia, Huawei, </w:t>
      </w:r>
      <w:proofErr w:type="spellStart"/>
      <w:r w:rsidRPr="005A20CC">
        <w:rPr>
          <w:lang w:val="en-GB"/>
        </w:rPr>
        <w:t>HiSilicon</w:t>
      </w:r>
      <w:proofErr w:type="spellEnd"/>
      <w:r w:rsidRPr="005A20CC">
        <w:rPr>
          <w:lang w:val="en-GB"/>
        </w:rPr>
        <w:t>, vivo, OPPO, Qualcomm, Google, Sony, ZTE, Intel Corporation, MediaTek, LGE</w:t>
      </w:r>
      <w:r w:rsidR="00782CA3" w:rsidRPr="005A20CC">
        <w:rPr>
          <w:lang w:val="en-GB"/>
        </w:rPr>
        <w:t>, 3GPP RAN #10</w:t>
      </w:r>
      <w:r w:rsidRPr="005A20CC">
        <w:rPr>
          <w:lang w:val="en-GB"/>
        </w:rPr>
        <w:t>6</w:t>
      </w:r>
      <w:r w:rsidR="00782CA3" w:rsidRPr="005A20CC">
        <w:rPr>
          <w:lang w:val="en-GB"/>
        </w:rPr>
        <w:t xml:space="preserve">, </w:t>
      </w:r>
      <w:r w:rsidRPr="005A20CC">
        <w:rPr>
          <w:lang w:val="en-GB"/>
        </w:rPr>
        <w:t>December</w:t>
      </w:r>
      <w:r w:rsidR="00782CA3" w:rsidRPr="005A20CC">
        <w:rPr>
          <w:lang w:val="en-GB"/>
        </w:rPr>
        <w:t xml:space="preserve"> 2024</w:t>
      </w:r>
      <w:bookmarkEnd w:id="0"/>
      <w:bookmarkEnd w:id="24"/>
    </w:p>
    <w:sectPr w:rsidR="00EB3541" w:rsidRPr="005A20CC" w:rsidSect="008802E3">
      <w:footerReference w:type="default" r:id="rId8"/>
      <w:foot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15018" w14:textId="77777777" w:rsidR="00F86F5B" w:rsidRDefault="00F86F5B">
      <w:r>
        <w:separator/>
      </w:r>
    </w:p>
  </w:endnote>
  <w:endnote w:type="continuationSeparator" w:id="0">
    <w:p w14:paraId="3FF0937D" w14:textId="77777777" w:rsidR="00F86F5B" w:rsidRDefault="00F8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66580B56" w:rsidR="00E72324" w:rsidRDefault="00E72324" w:rsidP="00BB2348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639E7" w14:textId="77777777" w:rsidR="00BB2348" w:rsidRDefault="00BB2348" w:rsidP="00BB2348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5A074" w14:textId="77777777" w:rsidR="00F86F5B" w:rsidRDefault="00F86F5B">
      <w:r>
        <w:separator/>
      </w:r>
    </w:p>
  </w:footnote>
  <w:footnote w:type="continuationSeparator" w:id="0">
    <w:p w14:paraId="106007B0" w14:textId="77777777" w:rsidR="00F86F5B" w:rsidRDefault="00F86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A82524"/>
    <w:multiLevelType w:val="multilevel"/>
    <w:tmpl w:val="204A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11297"/>
    <w:multiLevelType w:val="multilevel"/>
    <w:tmpl w:val="D94C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0416E"/>
    <w:multiLevelType w:val="hybridMultilevel"/>
    <w:tmpl w:val="FDBCD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F417F"/>
    <w:multiLevelType w:val="multilevel"/>
    <w:tmpl w:val="BD74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145908"/>
    <w:multiLevelType w:val="multilevel"/>
    <w:tmpl w:val="AB2C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810ED"/>
    <w:multiLevelType w:val="hybridMultilevel"/>
    <w:tmpl w:val="955A1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63BB8"/>
    <w:multiLevelType w:val="multilevel"/>
    <w:tmpl w:val="8210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9377DE"/>
    <w:multiLevelType w:val="multilevel"/>
    <w:tmpl w:val="B898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C930B2"/>
    <w:multiLevelType w:val="multilevel"/>
    <w:tmpl w:val="C9B82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E2EA6"/>
    <w:multiLevelType w:val="multilevel"/>
    <w:tmpl w:val="8F9E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1"/>
  </w:num>
  <w:num w:numId="4" w16cid:durableId="1418938167">
    <w:abstractNumId w:val="16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8"/>
  </w:num>
  <w:num w:numId="8" w16cid:durableId="1769497740">
    <w:abstractNumId w:val="5"/>
  </w:num>
  <w:num w:numId="9" w16cid:durableId="2000189367">
    <w:abstractNumId w:val="6"/>
  </w:num>
  <w:num w:numId="10" w16cid:durableId="1104038683">
    <w:abstractNumId w:val="4"/>
  </w:num>
  <w:num w:numId="11" w16cid:durableId="1742098279">
    <w:abstractNumId w:val="2"/>
  </w:num>
  <w:num w:numId="12" w16cid:durableId="433214944">
    <w:abstractNumId w:val="14"/>
  </w:num>
  <w:num w:numId="13" w16cid:durableId="1230337134">
    <w:abstractNumId w:val="10"/>
  </w:num>
  <w:num w:numId="14" w16cid:durableId="533883566">
    <w:abstractNumId w:val="15"/>
  </w:num>
  <w:num w:numId="15" w16cid:durableId="1792623108">
    <w:abstractNumId w:val="17"/>
  </w:num>
  <w:num w:numId="16" w16cid:durableId="1007758150">
    <w:abstractNumId w:val="11"/>
  </w:num>
  <w:num w:numId="17" w16cid:durableId="1761288391">
    <w:abstractNumId w:val="13"/>
  </w:num>
  <w:num w:numId="18" w16cid:durableId="1433210575">
    <w:abstractNumId w:val="7"/>
  </w:num>
  <w:num w:numId="19" w16cid:durableId="1469013127">
    <w:abstractNumId w:val="9"/>
  </w:num>
  <w:num w:numId="20" w16cid:durableId="15333761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18"/>
    <w:rsid w:val="000105BD"/>
    <w:rsid w:val="00011121"/>
    <w:rsid w:val="000259B7"/>
    <w:rsid w:val="000268F5"/>
    <w:rsid w:val="00033397"/>
    <w:rsid w:val="00040095"/>
    <w:rsid w:val="00044C77"/>
    <w:rsid w:val="00051834"/>
    <w:rsid w:val="00054A22"/>
    <w:rsid w:val="00062023"/>
    <w:rsid w:val="00063119"/>
    <w:rsid w:val="000655A6"/>
    <w:rsid w:val="00066061"/>
    <w:rsid w:val="00066CD9"/>
    <w:rsid w:val="000670D4"/>
    <w:rsid w:val="0007176B"/>
    <w:rsid w:val="0007201D"/>
    <w:rsid w:val="00074CEA"/>
    <w:rsid w:val="00080512"/>
    <w:rsid w:val="0008084C"/>
    <w:rsid w:val="00081B08"/>
    <w:rsid w:val="0008335B"/>
    <w:rsid w:val="000843A6"/>
    <w:rsid w:val="00085733"/>
    <w:rsid w:val="00097E6C"/>
    <w:rsid w:val="000A21CD"/>
    <w:rsid w:val="000A365D"/>
    <w:rsid w:val="000A68F3"/>
    <w:rsid w:val="000B5595"/>
    <w:rsid w:val="000C0451"/>
    <w:rsid w:val="000C0B58"/>
    <w:rsid w:val="000C47C3"/>
    <w:rsid w:val="000D3B77"/>
    <w:rsid w:val="000D58AB"/>
    <w:rsid w:val="000D65A5"/>
    <w:rsid w:val="000E10D3"/>
    <w:rsid w:val="000E12C4"/>
    <w:rsid w:val="000E28C0"/>
    <w:rsid w:val="000F0A25"/>
    <w:rsid w:val="00104BC6"/>
    <w:rsid w:val="00110964"/>
    <w:rsid w:val="00114E2C"/>
    <w:rsid w:val="001159BB"/>
    <w:rsid w:val="001323A5"/>
    <w:rsid w:val="00132992"/>
    <w:rsid w:val="001330E6"/>
    <w:rsid w:val="00133525"/>
    <w:rsid w:val="00133E65"/>
    <w:rsid w:val="00134DA3"/>
    <w:rsid w:val="00136892"/>
    <w:rsid w:val="00160EE7"/>
    <w:rsid w:val="001766D3"/>
    <w:rsid w:val="0018647B"/>
    <w:rsid w:val="0019154C"/>
    <w:rsid w:val="00193F4F"/>
    <w:rsid w:val="001953CF"/>
    <w:rsid w:val="001A359A"/>
    <w:rsid w:val="001A4C42"/>
    <w:rsid w:val="001B4773"/>
    <w:rsid w:val="001B6FC3"/>
    <w:rsid w:val="001B76CE"/>
    <w:rsid w:val="001C21C3"/>
    <w:rsid w:val="001C26A4"/>
    <w:rsid w:val="001D02C2"/>
    <w:rsid w:val="001D2656"/>
    <w:rsid w:val="001E224D"/>
    <w:rsid w:val="001F0C1D"/>
    <w:rsid w:val="001F1132"/>
    <w:rsid w:val="001F168B"/>
    <w:rsid w:val="001F218F"/>
    <w:rsid w:val="001F3365"/>
    <w:rsid w:val="001F3CDB"/>
    <w:rsid w:val="001F4211"/>
    <w:rsid w:val="001F50B2"/>
    <w:rsid w:val="001F5D3B"/>
    <w:rsid w:val="001F718D"/>
    <w:rsid w:val="002121CB"/>
    <w:rsid w:val="00216D9E"/>
    <w:rsid w:val="00223648"/>
    <w:rsid w:val="002245C7"/>
    <w:rsid w:val="00226AF4"/>
    <w:rsid w:val="002347A2"/>
    <w:rsid w:val="00237302"/>
    <w:rsid w:val="00240350"/>
    <w:rsid w:val="00247926"/>
    <w:rsid w:val="002503B1"/>
    <w:rsid w:val="00250438"/>
    <w:rsid w:val="0025085C"/>
    <w:rsid w:val="00252FA7"/>
    <w:rsid w:val="00260711"/>
    <w:rsid w:val="00266BAF"/>
    <w:rsid w:val="002675F0"/>
    <w:rsid w:val="0027230C"/>
    <w:rsid w:val="002742B7"/>
    <w:rsid w:val="00276EE4"/>
    <w:rsid w:val="00281076"/>
    <w:rsid w:val="002824FA"/>
    <w:rsid w:val="00284DE9"/>
    <w:rsid w:val="002B6339"/>
    <w:rsid w:val="002B6683"/>
    <w:rsid w:val="002B746E"/>
    <w:rsid w:val="002C006F"/>
    <w:rsid w:val="002C19AC"/>
    <w:rsid w:val="002C72B7"/>
    <w:rsid w:val="002D1FCD"/>
    <w:rsid w:val="002D3719"/>
    <w:rsid w:val="002E00EE"/>
    <w:rsid w:val="002E593D"/>
    <w:rsid w:val="002F4E91"/>
    <w:rsid w:val="00300A53"/>
    <w:rsid w:val="00305FEF"/>
    <w:rsid w:val="0031479B"/>
    <w:rsid w:val="003172DC"/>
    <w:rsid w:val="003204DB"/>
    <w:rsid w:val="00331BED"/>
    <w:rsid w:val="0034052F"/>
    <w:rsid w:val="00342E81"/>
    <w:rsid w:val="00350764"/>
    <w:rsid w:val="0035462D"/>
    <w:rsid w:val="00361072"/>
    <w:rsid w:val="003623CC"/>
    <w:rsid w:val="00363D00"/>
    <w:rsid w:val="00364C8A"/>
    <w:rsid w:val="00367F9D"/>
    <w:rsid w:val="003706D7"/>
    <w:rsid w:val="003765B8"/>
    <w:rsid w:val="00391DC4"/>
    <w:rsid w:val="003A0483"/>
    <w:rsid w:val="003A0937"/>
    <w:rsid w:val="003A1985"/>
    <w:rsid w:val="003B4BFB"/>
    <w:rsid w:val="003C3971"/>
    <w:rsid w:val="003C39A8"/>
    <w:rsid w:val="003D0304"/>
    <w:rsid w:val="003D0D52"/>
    <w:rsid w:val="003D74EE"/>
    <w:rsid w:val="003E0E54"/>
    <w:rsid w:val="003E4D72"/>
    <w:rsid w:val="003E7753"/>
    <w:rsid w:val="003F2525"/>
    <w:rsid w:val="003F358A"/>
    <w:rsid w:val="004044A1"/>
    <w:rsid w:val="0041077F"/>
    <w:rsid w:val="004139C9"/>
    <w:rsid w:val="00421E7F"/>
    <w:rsid w:val="00423334"/>
    <w:rsid w:val="004345EC"/>
    <w:rsid w:val="00454F91"/>
    <w:rsid w:val="00455317"/>
    <w:rsid w:val="0047244E"/>
    <w:rsid w:val="00476683"/>
    <w:rsid w:val="0048081E"/>
    <w:rsid w:val="004826A9"/>
    <w:rsid w:val="004876E5"/>
    <w:rsid w:val="004945C5"/>
    <w:rsid w:val="004A34DE"/>
    <w:rsid w:val="004B5348"/>
    <w:rsid w:val="004C1601"/>
    <w:rsid w:val="004C50CA"/>
    <w:rsid w:val="004C7C6E"/>
    <w:rsid w:val="004D3578"/>
    <w:rsid w:val="004D4DFC"/>
    <w:rsid w:val="004D7261"/>
    <w:rsid w:val="004E213A"/>
    <w:rsid w:val="004E4D44"/>
    <w:rsid w:val="004E5D9E"/>
    <w:rsid w:val="004F0988"/>
    <w:rsid w:val="004F3340"/>
    <w:rsid w:val="004F3E3D"/>
    <w:rsid w:val="005233D8"/>
    <w:rsid w:val="00523E02"/>
    <w:rsid w:val="005246D2"/>
    <w:rsid w:val="00531A1A"/>
    <w:rsid w:val="0053388B"/>
    <w:rsid w:val="00535773"/>
    <w:rsid w:val="00543E6C"/>
    <w:rsid w:val="005556E0"/>
    <w:rsid w:val="00565087"/>
    <w:rsid w:val="00572D39"/>
    <w:rsid w:val="00572E14"/>
    <w:rsid w:val="00576597"/>
    <w:rsid w:val="00576E5E"/>
    <w:rsid w:val="00580008"/>
    <w:rsid w:val="005826EE"/>
    <w:rsid w:val="005846D8"/>
    <w:rsid w:val="00595C50"/>
    <w:rsid w:val="005973BE"/>
    <w:rsid w:val="005A20CC"/>
    <w:rsid w:val="005A5986"/>
    <w:rsid w:val="005B2962"/>
    <w:rsid w:val="005C2B04"/>
    <w:rsid w:val="005C2BA3"/>
    <w:rsid w:val="005C5ADE"/>
    <w:rsid w:val="005D2E01"/>
    <w:rsid w:val="005D6137"/>
    <w:rsid w:val="005D7526"/>
    <w:rsid w:val="005E4C3B"/>
    <w:rsid w:val="005E69AE"/>
    <w:rsid w:val="00601D65"/>
    <w:rsid w:val="00602AEA"/>
    <w:rsid w:val="00603E77"/>
    <w:rsid w:val="00606EF6"/>
    <w:rsid w:val="00607E3C"/>
    <w:rsid w:val="00614FDF"/>
    <w:rsid w:val="0062176D"/>
    <w:rsid w:val="006246A7"/>
    <w:rsid w:val="0062595A"/>
    <w:rsid w:val="0063010D"/>
    <w:rsid w:val="00632CB1"/>
    <w:rsid w:val="0063543D"/>
    <w:rsid w:val="006429D4"/>
    <w:rsid w:val="00646D61"/>
    <w:rsid w:val="00647114"/>
    <w:rsid w:val="00653558"/>
    <w:rsid w:val="00673DE7"/>
    <w:rsid w:val="00677D9D"/>
    <w:rsid w:val="00687D10"/>
    <w:rsid w:val="006A1063"/>
    <w:rsid w:val="006A323F"/>
    <w:rsid w:val="006A3823"/>
    <w:rsid w:val="006B211F"/>
    <w:rsid w:val="006B30D0"/>
    <w:rsid w:val="006B3693"/>
    <w:rsid w:val="006B4124"/>
    <w:rsid w:val="006B7C36"/>
    <w:rsid w:val="006C3D95"/>
    <w:rsid w:val="006C6E03"/>
    <w:rsid w:val="006D2549"/>
    <w:rsid w:val="006D413C"/>
    <w:rsid w:val="006E5C86"/>
    <w:rsid w:val="006F150A"/>
    <w:rsid w:val="006F558F"/>
    <w:rsid w:val="0070457A"/>
    <w:rsid w:val="00713C44"/>
    <w:rsid w:val="00715BB8"/>
    <w:rsid w:val="00717E22"/>
    <w:rsid w:val="0072437D"/>
    <w:rsid w:val="00734A5B"/>
    <w:rsid w:val="007359BB"/>
    <w:rsid w:val="0074026F"/>
    <w:rsid w:val="007429F6"/>
    <w:rsid w:val="00744E76"/>
    <w:rsid w:val="007520CC"/>
    <w:rsid w:val="00752198"/>
    <w:rsid w:val="00753881"/>
    <w:rsid w:val="0076010A"/>
    <w:rsid w:val="007703F9"/>
    <w:rsid w:val="00770FE4"/>
    <w:rsid w:val="00773AF1"/>
    <w:rsid w:val="00774DA4"/>
    <w:rsid w:val="00775E0B"/>
    <w:rsid w:val="00781F0F"/>
    <w:rsid w:val="00782CA3"/>
    <w:rsid w:val="00783310"/>
    <w:rsid w:val="007853FE"/>
    <w:rsid w:val="007932AB"/>
    <w:rsid w:val="00793DFD"/>
    <w:rsid w:val="00795E04"/>
    <w:rsid w:val="007A1001"/>
    <w:rsid w:val="007A1B35"/>
    <w:rsid w:val="007B600E"/>
    <w:rsid w:val="007C1B2D"/>
    <w:rsid w:val="007D0483"/>
    <w:rsid w:val="007D3133"/>
    <w:rsid w:val="007D5E7C"/>
    <w:rsid w:val="007D7277"/>
    <w:rsid w:val="007F0F4A"/>
    <w:rsid w:val="007F71BD"/>
    <w:rsid w:val="008028A4"/>
    <w:rsid w:val="008029FB"/>
    <w:rsid w:val="008045FB"/>
    <w:rsid w:val="008055BA"/>
    <w:rsid w:val="00805845"/>
    <w:rsid w:val="00820B25"/>
    <w:rsid w:val="00830747"/>
    <w:rsid w:val="00837927"/>
    <w:rsid w:val="008411FA"/>
    <w:rsid w:val="00842F69"/>
    <w:rsid w:val="00846DDF"/>
    <w:rsid w:val="008550A3"/>
    <w:rsid w:val="00863CB7"/>
    <w:rsid w:val="008768CA"/>
    <w:rsid w:val="008802E3"/>
    <w:rsid w:val="0088377F"/>
    <w:rsid w:val="00886D2E"/>
    <w:rsid w:val="008A0399"/>
    <w:rsid w:val="008A0C67"/>
    <w:rsid w:val="008A3062"/>
    <w:rsid w:val="008C3440"/>
    <w:rsid w:val="008C384C"/>
    <w:rsid w:val="008C4AB1"/>
    <w:rsid w:val="008C4BB0"/>
    <w:rsid w:val="008D28F9"/>
    <w:rsid w:val="008D6E18"/>
    <w:rsid w:val="008E2590"/>
    <w:rsid w:val="008E3475"/>
    <w:rsid w:val="008E5599"/>
    <w:rsid w:val="008E7986"/>
    <w:rsid w:val="008F1B89"/>
    <w:rsid w:val="009012B7"/>
    <w:rsid w:val="00901F92"/>
    <w:rsid w:val="0090271F"/>
    <w:rsid w:val="00902E23"/>
    <w:rsid w:val="009041DE"/>
    <w:rsid w:val="009114D7"/>
    <w:rsid w:val="0091348E"/>
    <w:rsid w:val="00917CCB"/>
    <w:rsid w:val="00930231"/>
    <w:rsid w:val="00930BCB"/>
    <w:rsid w:val="00932E3C"/>
    <w:rsid w:val="009357CC"/>
    <w:rsid w:val="00935DDA"/>
    <w:rsid w:val="00942EC2"/>
    <w:rsid w:val="00943B44"/>
    <w:rsid w:val="009553A4"/>
    <w:rsid w:val="00957D75"/>
    <w:rsid w:val="009739C3"/>
    <w:rsid w:val="009C41A6"/>
    <w:rsid w:val="009C50E3"/>
    <w:rsid w:val="009D30C3"/>
    <w:rsid w:val="009D36EE"/>
    <w:rsid w:val="009E5813"/>
    <w:rsid w:val="009F0509"/>
    <w:rsid w:val="009F36E3"/>
    <w:rsid w:val="009F37B7"/>
    <w:rsid w:val="009F5E43"/>
    <w:rsid w:val="00A04CCE"/>
    <w:rsid w:val="00A1026D"/>
    <w:rsid w:val="00A10F02"/>
    <w:rsid w:val="00A164B4"/>
    <w:rsid w:val="00A225BE"/>
    <w:rsid w:val="00A25141"/>
    <w:rsid w:val="00A26956"/>
    <w:rsid w:val="00A417FB"/>
    <w:rsid w:val="00A53724"/>
    <w:rsid w:val="00A61189"/>
    <w:rsid w:val="00A64EB5"/>
    <w:rsid w:val="00A73129"/>
    <w:rsid w:val="00A77938"/>
    <w:rsid w:val="00A80C35"/>
    <w:rsid w:val="00A82346"/>
    <w:rsid w:val="00A86361"/>
    <w:rsid w:val="00A92BA1"/>
    <w:rsid w:val="00A96855"/>
    <w:rsid w:val="00AA10FA"/>
    <w:rsid w:val="00AB1D87"/>
    <w:rsid w:val="00AB778C"/>
    <w:rsid w:val="00AC6BC6"/>
    <w:rsid w:val="00AC7360"/>
    <w:rsid w:val="00AC7B14"/>
    <w:rsid w:val="00AD44FD"/>
    <w:rsid w:val="00AE11C6"/>
    <w:rsid w:val="00AE3797"/>
    <w:rsid w:val="00AE3D66"/>
    <w:rsid w:val="00AF3061"/>
    <w:rsid w:val="00AF6DE3"/>
    <w:rsid w:val="00B1077F"/>
    <w:rsid w:val="00B15449"/>
    <w:rsid w:val="00B235A5"/>
    <w:rsid w:val="00B23C91"/>
    <w:rsid w:val="00B249E4"/>
    <w:rsid w:val="00B24A78"/>
    <w:rsid w:val="00B3456D"/>
    <w:rsid w:val="00B4127F"/>
    <w:rsid w:val="00B43DE0"/>
    <w:rsid w:val="00B44626"/>
    <w:rsid w:val="00B5775A"/>
    <w:rsid w:val="00B658F1"/>
    <w:rsid w:val="00B75A3A"/>
    <w:rsid w:val="00B845A4"/>
    <w:rsid w:val="00B862B4"/>
    <w:rsid w:val="00B905E7"/>
    <w:rsid w:val="00B92E47"/>
    <w:rsid w:val="00B93086"/>
    <w:rsid w:val="00B94943"/>
    <w:rsid w:val="00BA19ED"/>
    <w:rsid w:val="00BA1E65"/>
    <w:rsid w:val="00BA300B"/>
    <w:rsid w:val="00BA33D2"/>
    <w:rsid w:val="00BA4B8D"/>
    <w:rsid w:val="00BB2348"/>
    <w:rsid w:val="00BB26AA"/>
    <w:rsid w:val="00BB5EFB"/>
    <w:rsid w:val="00BC0F7D"/>
    <w:rsid w:val="00BE3255"/>
    <w:rsid w:val="00BF128E"/>
    <w:rsid w:val="00BF1477"/>
    <w:rsid w:val="00C00627"/>
    <w:rsid w:val="00C02E64"/>
    <w:rsid w:val="00C07A7E"/>
    <w:rsid w:val="00C137D5"/>
    <w:rsid w:val="00C1496A"/>
    <w:rsid w:val="00C2295B"/>
    <w:rsid w:val="00C25A1A"/>
    <w:rsid w:val="00C33079"/>
    <w:rsid w:val="00C350AF"/>
    <w:rsid w:val="00C42C6D"/>
    <w:rsid w:val="00C45231"/>
    <w:rsid w:val="00C52F26"/>
    <w:rsid w:val="00C60FE5"/>
    <w:rsid w:val="00C66384"/>
    <w:rsid w:val="00C72833"/>
    <w:rsid w:val="00C80F1D"/>
    <w:rsid w:val="00C87106"/>
    <w:rsid w:val="00C93F40"/>
    <w:rsid w:val="00CA3D0C"/>
    <w:rsid w:val="00CA6376"/>
    <w:rsid w:val="00CB6450"/>
    <w:rsid w:val="00CC3560"/>
    <w:rsid w:val="00CD44B5"/>
    <w:rsid w:val="00CD6D99"/>
    <w:rsid w:val="00CF10AA"/>
    <w:rsid w:val="00CF20E3"/>
    <w:rsid w:val="00D309CC"/>
    <w:rsid w:val="00D31A42"/>
    <w:rsid w:val="00D46431"/>
    <w:rsid w:val="00D47AF8"/>
    <w:rsid w:val="00D534F3"/>
    <w:rsid w:val="00D56A52"/>
    <w:rsid w:val="00D57972"/>
    <w:rsid w:val="00D64C63"/>
    <w:rsid w:val="00D675A9"/>
    <w:rsid w:val="00D738D6"/>
    <w:rsid w:val="00D755EB"/>
    <w:rsid w:val="00D76CD8"/>
    <w:rsid w:val="00D87E00"/>
    <w:rsid w:val="00D9134D"/>
    <w:rsid w:val="00D91FA1"/>
    <w:rsid w:val="00DA7A03"/>
    <w:rsid w:val="00DB1818"/>
    <w:rsid w:val="00DB4EC1"/>
    <w:rsid w:val="00DC309B"/>
    <w:rsid w:val="00DC4DA2"/>
    <w:rsid w:val="00DC63AD"/>
    <w:rsid w:val="00DD3D99"/>
    <w:rsid w:val="00DD444F"/>
    <w:rsid w:val="00DD4C17"/>
    <w:rsid w:val="00DE2467"/>
    <w:rsid w:val="00DE2F7A"/>
    <w:rsid w:val="00DE6B29"/>
    <w:rsid w:val="00DE6E30"/>
    <w:rsid w:val="00DF1B20"/>
    <w:rsid w:val="00DF2B1F"/>
    <w:rsid w:val="00DF5490"/>
    <w:rsid w:val="00DF6189"/>
    <w:rsid w:val="00DF62CD"/>
    <w:rsid w:val="00E16509"/>
    <w:rsid w:val="00E27935"/>
    <w:rsid w:val="00E41C05"/>
    <w:rsid w:val="00E44582"/>
    <w:rsid w:val="00E52814"/>
    <w:rsid w:val="00E5536B"/>
    <w:rsid w:val="00E62B11"/>
    <w:rsid w:val="00E72011"/>
    <w:rsid w:val="00E72324"/>
    <w:rsid w:val="00E72ABE"/>
    <w:rsid w:val="00E74724"/>
    <w:rsid w:val="00E74D24"/>
    <w:rsid w:val="00E77645"/>
    <w:rsid w:val="00E83A3D"/>
    <w:rsid w:val="00E90BC9"/>
    <w:rsid w:val="00EA0679"/>
    <w:rsid w:val="00EB3496"/>
    <w:rsid w:val="00EB3541"/>
    <w:rsid w:val="00EC4A25"/>
    <w:rsid w:val="00ED2218"/>
    <w:rsid w:val="00ED56EF"/>
    <w:rsid w:val="00EE4154"/>
    <w:rsid w:val="00EE4A4B"/>
    <w:rsid w:val="00EE5AA7"/>
    <w:rsid w:val="00EF7853"/>
    <w:rsid w:val="00F025A2"/>
    <w:rsid w:val="00F04712"/>
    <w:rsid w:val="00F10A39"/>
    <w:rsid w:val="00F21311"/>
    <w:rsid w:val="00F22EC7"/>
    <w:rsid w:val="00F23893"/>
    <w:rsid w:val="00F325C8"/>
    <w:rsid w:val="00F40D2C"/>
    <w:rsid w:val="00F46202"/>
    <w:rsid w:val="00F56D37"/>
    <w:rsid w:val="00F62AEB"/>
    <w:rsid w:val="00F653B8"/>
    <w:rsid w:val="00F66D3E"/>
    <w:rsid w:val="00F66FDB"/>
    <w:rsid w:val="00F70647"/>
    <w:rsid w:val="00F726EF"/>
    <w:rsid w:val="00F74C09"/>
    <w:rsid w:val="00F85A09"/>
    <w:rsid w:val="00F85B81"/>
    <w:rsid w:val="00F86F5B"/>
    <w:rsid w:val="00F9377D"/>
    <w:rsid w:val="00F94078"/>
    <w:rsid w:val="00F97BE5"/>
    <w:rsid w:val="00FA1266"/>
    <w:rsid w:val="00FA2DA6"/>
    <w:rsid w:val="00FA33F8"/>
    <w:rsid w:val="00FA5846"/>
    <w:rsid w:val="00FB4992"/>
    <w:rsid w:val="00FC026C"/>
    <w:rsid w:val="00FC1192"/>
    <w:rsid w:val="00FD1013"/>
    <w:rsid w:val="00FF41E1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F6C99C4A-6D49-40C4-B76C-E14BDE28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C3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rsid w:val="00595C50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character" w:customStyle="1" w:styleId="apple-converted-space">
    <w:name w:val="apple-converted-space"/>
    <w:basedOn w:val="DefaultParagraphFont"/>
    <w:rsid w:val="009D3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703</Words>
  <Characters>4011</Characters>
  <Application>Microsoft Office Word</Application>
  <DocSecurity>0</DocSecurity>
  <Lines>33</Lines>
  <Paragraphs>9</Paragraphs>
  <ScaleCrop>false</ScaleCrop>
  <Manager/>
  <Company/>
  <LinksUpToDate>false</LinksUpToDate>
  <CharactersWithSpaces>4705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BORSATO, RONALD</cp:lastModifiedBy>
  <cp:revision>5</cp:revision>
  <dcterms:created xsi:type="dcterms:W3CDTF">2025-02-05T17:38:00Z</dcterms:created>
  <dcterms:modified xsi:type="dcterms:W3CDTF">2025-02-06T15:57:00Z</dcterms:modified>
  <cp:category/>
</cp:coreProperties>
</file>